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3322006E" wp14:editId="3A77404C">
            <wp:extent cx="885711" cy="891675"/>
            <wp:effectExtent l="0" t="0" r="0" b="3810"/>
            <wp:docPr id="1" name="Рисунок 1" descr="Al-Farabi Kazakh National University (KazNU) | EUR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Farabi Kazakh National University (KazNU) | EURASH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28" cy="90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Казахский национальный университет имени аль-</w:t>
      </w:r>
      <w:proofErr w:type="spellStart"/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>Фараби</w:t>
      </w:r>
      <w:proofErr w:type="spellEnd"/>
    </w:p>
    <w:p w:rsidR="009D3349" w:rsidRPr="00160750" w:rsidRDefault="009D3349" w:rsidP="00160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>Факультет филологии и мировых языков</w:t>
      </w:r>
    </w:p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Кафедра иностранной филологии и переводческого дела  </w:t>
      </w: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5B2B" w:rsidRPr="00160750" w:rsidRDefault="005A5B2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5B2B" w:rsidRPr="00160750" w:rsidRDefault="005A5B2B" w:rsidP="00160750">
      <w:pPr>
        <w:spacing w:after="0" w:line="240" w:lineRule="auto"/>
        <w:ind w:left="4395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075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A5B2B" w:rsidRPr="00160750" w:rsidRDefault="005A5B2B" w:rsidP="00160750">
      <w:pPr>
        <w:spacing w:after="0" w:line="240" w:lineRule="auto"/>
        <w:ind w:left="4395" w:right="-1"/>
        <w:rPr>
          <w:rFonts w:ascii="Times New Roman" w:hAnsi="Times New Roman" w:cs="Times New Roman"/>
          <w:sz w:val="24"/>
          <w:szCs w:val="24"/>
        </w:rPr>
      </w:pPr>
      <w:r w:rsidRPr="00160750">
        <w:rPr>
          <w:rFonts w:ascii="Times New Roman" w:hAnsi="Times New Roman" w:cs="Times New Roman"/>
          <w:sz w:val="24"/>
          <w:szCs w:val="24"/>
          <w:lang w:val="kk-KZ"/>
        </w:rPr>
        <w:t xml:space="preserve">Декан факультета </w:t>
      </w:r>
      <w:r w:rsidRPr="00160750">
        <w:rPr>
          <w:rFonts w:ascii="Times New Roman" w:hAnsi="Times New Roman" w:cs="Times New Roman"/>
          <w:sz w:val="24"/>
          <w:szCs w:val="24"/>
        </w:rPr>
        <w:t>______</w:t>
      </w:r>
      <w:r w:rsidR="005439CB" w:rsidRPr="00160750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5439CB" w:rsidRPr="00160750">
        <w:rPr>
          <w:rFonts w:ascii="Times New Roman" w:hAnsi="Times New Roman" w:cs="Times New Roman"/>
          <w:sz w:val="24"/>
          <w:szCs w:val="24"/>
        </w:rPr>
        <w:t xml:space="preserve">Б.У. </w:t>
      </w:r>
      <w:proofErr w:type="spellStart"/>
      <w:r w:rsidR="005439CB" w:rsidRPr="00160750">
        <w:rPr>
          <w:rFonts w:ascii="Times New Roman" w:hAnsi="Times New Roman" w:cs="Times New Roman"/>
          <w:sz w:val="24"/>
          <w:szCs w:val="24"/>
        </w:rPr>
        <w:t>Джолдасбекова</w:t>
      </w:r>
      <w:proofErr w:type="spellEnd"/>
      <w:r w:rsidR="005439CB" w:rsidRPr="00160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B2B" w:rsidRPr="00160750" w:rsidRDefault="005A5B2B" w:rsidP="00160750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2D9A" w:rsidRPr="00160750" w:rsidRDefault="00542D9A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39CB" w:rsidRDefault="005439C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60750" w:rsidRPr="00160750" w:rsidRDefault="00160750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F59BE" w:rsidRPr="00160750" w:rsidRDefault="005439C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МЕТОДИЧЕСКИЕ РЕКОМЕНДАЦИИ ПО ЗАПОЛНЕНИЮ УМКД </w:t>
      </w:r>
    </w:p>
    <w:p w:rsidR="009D3349" w:rsidRPr="00160750" w:rsidRDefault="005439C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ФАЙЛ «</w:t>
      </w:r>
      <w:r w:rsidR="00160750"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РУКОВОДСТВО ПО ОРГАНИЗАЦИИ СРС</w:t>
      </w: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» </w:t>
      </w:r>
    </w:p>
    <w:p w:rsidR="009D3349" w:rsidRPr="00160750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Алматы</w:t>
      </w:r>
      <w:r w:rsidR="005439CB" w:rsidRPr="001607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</w:p>
    <w:p w:rsidR="00160750" w:rsidRPr="00160750" w:rsidRDefault="00160750" w:rsidP="0016075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Цель самостоятельной работы студентов (СРС) </w:t>
      </w:r>
    </w:p>
    <w:p w:rsidR="00160750" w:rsidRPr="00001CCD" w:rsidRDefault="00160750" w:rsidP="00001CC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CD">
        <w:rPr>
          <w:rFonts w:ascii="Times New Roman" w:eastAsia="Times New Roman" w:hAnsi="Times New Roman" w:cs="Times New Roman"/>
          <w:sz w:val="24"/>
          <w:szCs w:val="24"/>
        </w:rPr>
        <w:t xml:space="preserve">Целью СРС по дисциплине </w:t>
      </w:r>
      <w:r w:rsidR="00001CCD" w:rsidRPr="00001CC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01CCD" w:rsidRPr="00001CCD">
        <w:rPr>
          <w:rFonts w:ascii="Times New Roman" w:eastAsia="Times New Roman" w:hAnsi="Times New Roman" w:cs="Times New Roman"/>
          <w:b/>
          <w:sz w:val="24"/>
          <w:szCs w:val="24"/>
        </w:rPr>
        <w:t>Нормативные аспекты перевода»</w:t>
      </w:r>
      <w:r w:rsidRPr="00001CCD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="00001CCD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001CCD" w:rsidRPr="00001CCD">
        <w:rPr>
          <w:rFonts w:ascii="Times New Roman" w:hAnsi="Times New Roman" w:cs="Times New Roman"/>
          <w:sz w:val="24"/>
          <w:szCs w:val="24"/>
        </w:rPr>
        <w:t xml:space="preserve">  </w:t>
      </w:r>
      <w:r w:rsidR="00001CCD">
        <w:rPr>
          <w:rFonts w:ascii="Times New Roman" w:eastAsia="Times New Roman" w:hAnsi="Times New Roman" w:cs="Times New Roman"/>
          <w:sz w:val="24"/>
          <w:szCs w:val="24"/>
        </w:rPr>
        <w:t>основополагающих знаний</w:t>
      </w:r>
      <w:r w:rsidR="00001CCD" w:rsidRPr="00001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CCD" w:rsidRPr="00001CCD">
        <w:rPr>
          <w:rFonts w:ascii="Times New Roman" w:hAnsi="Times New Roman" w:cs="Times New Roman"/>
          <w:sz w:val="24"/>
          <w:szCs w:val="24"/>
        </w:rPr>
        <w:t xml:space="preserve">в области перевода в объеме, необходимом для сознательной переводческой деятельности, основанной на понимании </w:t>
      </w:r>
      <w:r w:rsidR="00001CCD" w:rsidRPr="00001CCD">
        <w:rPr>
          <w:rFonts w:ascii="Times New Roman" w:hAnsi="Times New Roman" w:cs="Times New Roman"/>
          <w:sz w:val="24"/>
          <w:szCs w:val="24"/>
          <w:lang w:eastAsia="kk-KZ"/>
        </w:rPr>
        <w:t>нормативных аспектах перевода.</w:t>
      </w:r>
      <w:r w:rsidR="00001CCD">
        <w:rPr>
          <w:rFonts w:ascii="Times New Roman" w:hAnsi="Times New Roman" w:cs="Times New Roman"/>
          <w:sz w:val="24"/>
          <w:szCs w:val="24"/>
          <w:lang w:eastAsia="kk-KZ"/>
        </w:rPr>
        <w:t xml:space="preserve"> </w:t>
      </w:r>
      <w:r w:rsidRPr="00001CCD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призвана решать следующие задачи: </w:t>
      </w:r>
    </w:p>
    <w:p w:rsidR="00160750" w:rsidRPr="00001CCD" w:rsidRDefault="00160750" w:rsidP="00160750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CD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и умений иноязычного профессионального общения, приобретенных в аудитории под руководством преподавателя;</w:t>
      </w:r>
    </w:p>
    <w:p w:rsidR="00160750" w:rsidRPr="00160750" w:rsidRDefault="00160750" w:rsidP="00160750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приобретение новых знаний, формирование навыков и развитие умений, обеспечивающих возможность осуществления профессионального общения на изучаемом языке;</w:t>
      </w:r>
    </w:p>
    <w:p w:rsidR="00160750" w:rsidRPr="00CA79C5" w:rsidRDefault="00160750" w:rsidP="00CA79C5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развитие умений исследовательской деятельности с использованием изучаемого языка; развитие умений самостоятельной учебной работы.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Принципы организации СРС</w:t>
      </w:r>
    </w:p>
    <w:p w:rsidR="00160750" w:rsidRPr="00160750" w:rsidRDefault="00160750" w:rsidP="00160750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принцип учета проблемно-ориентированного подхода к разработке заданий для СРС</w:t>
      </w:r>
    </w:p>
    <w:p w:rsidR="00160750" w:rsidRPr="00CA79C5" w:rsidRDefault="00160750" w:rsidP="00CA79C5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принцип учета профессиональной специфики при формулировании задач проектной индивидуальной и групповой работ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Организационные формы СРС: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проблемно-ориентированные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аналитические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задания творческого характера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работа индивидуальная, в том числе проектные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работа в группах, в том числе проектные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7" w:tooltip="Игровое обучение" w:history="1">
        <w:r w:rsidRPr="00FD41C1">
          <w:rPr>
            <w:rFonts w:ascii="Times New Roman" w:eastAsia="Times New Roman" w:hAnsi="Times New Roman" w:cs="Times New Roman"/>
            <w:sz w:val="24"/>
            <w:szCs w:val="24"/>
          </w:rPr>
          <w:t>обучающие игры</w:t>
        </w:r>
      </w:hyperlink>
      <w:r w:rsidRPr="00FD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>(ролевые, имитации, деловые);</w:t>
      </w:r>
    </w:p>
    <w:p w:rsidR="00160750" w:rsidRPr="00CA79C5" w:rsidRDefault="00160750" w:rsidP="00CA79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задания дискуссионного характера.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Виды СРС: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домашняя работа (задания тренировочного характера с целью закрепления ранее изученного материала, индивидуально-поисковая работа по самостоятельному изучению материала в рамках определенной темы и выполнение заданий с целью усвоения данного материала;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лабораторная работа, предполагающая выполнение тренировочных заданий в аудитории с последующей проверкой результатов с помощью серии контрольных заданий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160750" w:rsidRDefault="00FD41C1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Содержание СРС</w:t>
      </w:r>
      <w:bookmarkStart w:id="0" w:name="_GoBack"/>
      <w:bookmarkEnd w:id="0"/>
    </w:p>
    <w:tbl>
      <w:tblPr>
        <w:tblpPr w:leftFromText="180" w:rightFromText="180" w:vertAnchor="text" w:horzAnchor="margin" w:tblpY="32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984"/>
        <w:gridCol w:w="1701"/>
        <w:gridCol w:w="1701"/>
        <w:gridCol w:w="1843"/>
      </w:tblGrid>
      <w:tr w:rsidR="00160750" w:rsidRPr="00F8633A" w:rsidTr="00C14564">
        <w:tc>
          <w:tcPr>
            <w:tcW w:w="392" w:type="dxa"/>
          </w:tcPr>
          <w:p w:rsidR="00160750" w:rsidRPr="00F8633A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3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843" w:type="dxa"/>
          </w:tcPr>
          <w:p w:rsidR="00160750" w:rsidRPr="00F8633A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3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</w:t>
            </w:r>
          </w:p>
        </w:tc>
        <w:tc>
          <w:tcPr>
            <w:tcW w:w="1984" w:type="dxa"/>
          </w:tcPr>
          <w:p w:rsidR="00160750" w:rsidRPr="00F8633A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3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</w:t>
            </w:r>
          </w:p>
        </w:tc>
        <w:tc>
          <w:tcPr>
            <w:tcW w:w="1701" w:type="dxa"/>
          </w:tcPr>
          <w:p w:rsidR="00160750" w:rsidRPr="00F8633A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3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Задания</w:t>
            </w:r>
          </w:p>
        </w:tc>
        <w:tc>
          <w:tcPr>
            <w:tcW w:w="1701" w:type="dxa"/>
          </w:tcPr>
          <w:p w:rsidR="00160750" w:rsidRPr="00F8633A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3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Критерии выполнения</w:t>
            </w:r>
          </w:p>
        </w:tc>
        <w:tc>
          <w:tcPr>
            <w:tcW w:w="1843" w:type="dxa"/>
          </w:tcPr>
          <w:p w:rsidR="00160750" w:rsidRPr="00F8633A" w:rsidRDefault="00160750" w:rsidP="00FD41C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3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D41C1" w:rsidRPr="00F863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Литература</w:t>
            </w:r>
          </w:p>
        </w:tc>
      </w:tr>
      <w:tr w:rsidR="00160750" w:rsidRPr="00F8633A" w:rsidTr="00001CCD">
        <w:trPr>
          <w:trHeight w:val="560"/>
        </w:trPr>
        <w:tc>
          <w:tcPr>
            <w:tcW w:w="392" w:type="dxa"/>
          </w:tcPr>
          <w:p w:rsidR="00160750" w:rsidRPr="00F8633A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3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160750" w:rsidRPr="00F8633A" w:rsidRDefault="00001CCD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3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понятия</w:t>
            </w:r>
            <w:r w:rsidRPr="00F863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8633A">
              <w:rPr>
                <w:rFonts w:ascii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F86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60750" w:rsidRPr="00F8633A" w:rsidRDefault="00001CCD" w:rsidP="0000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3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Владение </w:t>
            </w:r>
            <w:r w:rsidRPr="00F8633A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классификацией</w:t>
            </w:r>
            <w:r w:rsidRPr="00001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видов перевода, представлен</w:t>
            </w:r>
            <w:r w:rsidRPr="00F8633A">
              <w:rPr>
                <w:rFonts w:ascii="Times New Roman" w:eastAsia="Calibri" w:hAnsi="Times New Roman" w:cs="Times New Roman"/>
                <w:sz w:val="24"/>
                <w:szCs w:val="24"/>
              </w:rPr>
              <w:t>иями</w:t>
            </w:r>
            <w:r w:rsidRPr="00001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основных нормативных аспектах  перевода.</w:t>
            </w:r>
          </w:p>
        </w:tc>
        <w:tc>
          <w:tcPr>
            <w:tcW w:w="1701" w:type="dxa"/>
          </w:tcPr>
          <w:p w:rsidR="00160750" w:rsidRPr="00F8633A" w:rsidRDefault="00001CCD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3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Выделить нормативные аспекты перевода</w:t>
            </w:r>
          </w:p>
        </w:tc>
        <w:tc>
          <w:tcPr>
            <w:tcW w:w="1701" w:type="dxa"/>
          </w:tcPr>
          <w:p w:rsidR="00160750" w:rsidRPr="00F8633A" w:rsidRDefault="00001CCD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3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1843" w:type="dxa"/>
          </w:tcPr>
          <w:p w:rsidR="00F8633A" w:rsidRPr="00F8633A" w:rsidRDefault="00F8633A" w:rsidP="00F863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33A">
              <w:rPr>
                <w:rFonts w:ascii="Times New Roman" w:eastAsia="Times New Roman" w:hAnsi="Times New Roman" w:cs="Times New Roman"/>
                <w:sz w:val="24"/>
                <w:szCs w:val="24"/>
              </w:rPr>
              <w:t>Копанев</w:t>
            </w:r>
            <w:proofErr w:type="spellEnd"/>
            <w:r w:rsidRPr="00F86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Ф.И., </w:t>
            </w:r>
            <w:proofErr w:type="spellStart"/>
            <w:r w:rsidRPr="00F8633A">
              <w:rPr>
                <w:rFonts w:ascii="Times New Roman" w:eastAsia="Times New Roman" w:hAnsi="Times New Roman" w:cs="Times New Roman"/>
                <w:sz w:val="24"/>
                <w:szCs w:val="24"/>
              </w:rPr>
              <w:t>Беер</w:t>
            </w:r>
            <w:proofErr w:type="spellEnd"/>
            <w:r w:rsidRPr="00F86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Теория и практика письменного перевода. Минск, 2013 г.</w:t>
            </w:r>
          </w:p>
          <w:p w:rsidR="00160750" w:rsidRPr="00F8633A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50" w:rsidRPr="00F8633A" w:rsidTr="00C14564">
        <w:tc>
          <w:tcPr>
            <w:tcW w:w="392" w:type="dxa"/>
          </w:tcPr>
          <w:p w:rsidR="00160750" w:rsidRPr="00F8633A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3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160750" w:rsidRPr="00F8633A" w:rsidRDefault="00001CCD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3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 и перевод</w:t>
            </w:r>
            <w:r w:rsidRPr="00F863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8633A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научно-технических, публицистических текстов, текстов </w:t>
            </w:r>
            <w:r w:rsidRPr="00F86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официально-делового стиля).</w:t>
            </w:r>
          </w:p>
        </w:tc>
        <w:tc>
          <w:tcPr>
            <w:tcW w:w="1984" w:type="dxa"/>
          </w:tcPr>
          <w:p w:rsidR="00160750" w:rsidRPr="00F8633A" w:rsidRDefault="00001CCD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33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У</w:t>
            </w:r>
            <w:proofErr w:type="spellStart"/>
            <w:r w:rsidRPr="00F8633A">
              <w:rPr>
                <w:rFonts w:ascii="Times New Roman" w:hAnsi="Times New Roman" w:cs="Times New Roman"/>
                <w:sz w:val="24"/>
                <w:szCs w:val="24"/>
              </w:rPr>
              <w:t>станавление</w:t>
            </w:r>
            <w:proofErr w:type="spellEnd"/>
            <w:r w:rsidRPr="00F8633A">
              <w:rPr>
                <w:rFonts w:ascii="Times New Roman" w:hAnsi="Times New Roman" w:cs="Times New Roman"/>
                <w:sz w:val="24"/>
                <w:szCs w:val="24"/>
              </w:rPr>
              <w:t xml:space="preserve"> доминантных функций</w:t>
            </w:r>
            <w:r w:rsidRPr="00F8633A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F8633A">
              <w:rPr>
                <w:rFonts w:ascii="Times New Roman" w:hAnsi="Times New Roman" w:cs="Times New Roman"/>
                <w:sz w:val="24"/>
                <w:szCs w:val="24"/>
              </w:rPr>
              <w:t>зыковых единиц текста оригинала разных жанров.</w:t>
            </w:r>
          </w:p>
        </w:tc>
        <w:tc>
          <w:tcPr>
            <w:tcW w:w="1701" w:type="dxa"/>
          </w:tcPr>
          <w:p w:rsidR="00160750" w:rsidRPr="00F8633A" w:rsidRDefault="00001CCD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3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Перевод текстов разных жанров </w:t>
            </w:r>
          </w:p>
        </w:tc>
        <w:tc>
          <w:tcPr>
            <w:tcW w:w="1701" w:type="dxa"/>
          </w:tcPr>
          <w:p w:rsidR="00160750" w:rsidRPr="00F8633A" w:rsidRDefault="00001CCD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3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Письменное задание </w:t>
            </w:r>
          </w:p>
        </w:tc>
        <w:tc>
          <w:tcPr>
            <w:tcW w:w="1843" w:type="dxa"/>
          </w:tcPr>
          <w:p w:rsidR="00160750" w:rsidRPr="00F8633A" w:rsidRDefault="00F8633A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33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межвузовская электронная библиотека (РМЭБ): </w:t>
            </w:r>
            <w:hyperlink r:id="rId8" w:history="1">
              <w:r w:rsidRPr="00F8633A">
                <w:rPr>
                  <w:rStyle w:val="ab"/>
                  <w:color w:val="auto"/>
                  <w:sz w:val="24"/>
                  <w:szCs w:val="24"/>
                </w:rPr>
                <w:t>http://www.rme</w:t>
              </w:r>
              <w:r w:rsidRPr="00F8633A">
                <w:rPr>
                  <w:rStyle w:val="ab"/>
                  <w:color w:val="auto"/>
                  <w:sz w:val="24"/>
                  <w:szCs w:val="24"/>
                </w:rPr>
                <w:lastRenderedPageBreak/>
                <w:t>b.kz</w:t>
              </w:r>
            </w:hyperlink>
          </w:p>
        </w:tc>
      </w:tr>
      <w:tr w:rsidR="00001CCD" w:rsidRPr="00F8633A" w:rsidTr="00C14564">
        <w:tc>
          <w:tcPr>
            <w:tcW w:w="392" w:type="dxa"/>
          </w:tcPr>
          <w:p w:rsidR="00001CCD" w:rsidRPr="00F8633A" w:rsidRDefault="00001CCD" w:rsidP="00001CC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3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843" w:type="dxa"/>
          </w:tcPr>
          <w:p w:rsidR="00001CCD" w:rsidRPr="00F8633A" w:rsidRDefault="00001CCD" w:rsidP="00001CC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33A">
              <w:rPr>
                <w:rFonts w:ascii="Times New Roman" w:hAnsi="Times New Roman" w:cs="Times New Roman"/>
                <w:sz w:val="24"/>
                <w:szCs w:val="24"/>
              </w:rPr>
              <w:t>Способы перевода фразеологизмов: абсолютными эквивалентами, относительными эквивалентами, другими лексическими средствами, с помощью описательного перевода.</w:t>
            </w:r>
          </w:p>
        </w:tc>
        <w:tc>
          <w:tcPr>
            <w:tcW w:w="1984" w:type="dxa"/>
          </w:tcPr>
          <w:p w:rsidR="00001CCD" w:rsidRPr="00F8633A" w:rsidRDefault="00001CCD" w:rsidP="00001C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8633A">
              <w:rPr>
                <w:rFonts w:ascii="Times New Roman" w:hAnsi="Times New Roman" w:cs="Times New Roman"/>
                <w:sz w:val="24"/>
                <w:szCs w:val="24"/>
              </w:rPr>
              <w:t>Опознава</w:t>
            </w:r>
            <w:r w:rsidRPr="00F8633A">
              <w:rPr>
                <w:rFonts w:ascii="Times New Roman" w:hAnsi="Times New Roman" w:cs="Times New Roman"/>
                <w:sz w:val="24"/>
                <w:szCs w:val="24"/>
              </w:rPr>
              <w:t>ние типов</w:t>
            </w:r>
            <w:r w:rsidRPr="00F8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33A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фразеологических единиц, </w:t>
            </w:r>
            <w:r w:rsidRPr="00F8633A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Pr="00F8633A">
              <w:rPr>
                <w:rFonts w:ascii="Times New Roman" w:hAnsi="Times New Roman" w:cs="Times New Roman"/>
                <w:sz w:val="24"/>
                <w:szCs w:val="24"/>
              </w:rPr>
              <w:t xml:space="preserve">ческих трансформаций, определение степени </w:t>
            </w:r>
            <w:r w:rsidRPr="00F8633A">
              <w:rPr>
                <w:rFonts w:ascii="Times New Roman" w:hAnsi="Times New Roman" w:cs="Times New Roman"/>
                <w:sz w:val="24"/>
                <w:szCs w:val="24"/>
              </w:rPr>
              <w:t>эквивалентности текста перевода тексту оригинала.</w:t>
            </w:r>
          </w:p>
        </w:tc>
        <w:tc>
          <w:tcPr>
            <w:tcW w:w="1701" w:type="dxa"/>
          </w:tcPr>
          <w:p w:rsidR="00001CCD" w:rsidRPr="00F8633A" w:rsidRDefault="00001CCD" w:rsidP="00001CC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3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 фразеологизмов</w:t>
            </w:r>
          </w:p>
        </w:tc>
        <w:tc>
          <w:tcPr>
            <w:tcW w:w="1701" w:type="dxa"/>
          </w:tcPr>
          <w:p w:rsidR="00001CCD" w:rsidRPr="00F8633A" w:rsidRDefault="00001CCD" w:rsidP="00001CC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3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Письменное задание </w:t>
            </w:r>
          </w:p>
        </w:tc>
        <w:tc>
          <w:tcPr>
            <w:tcW w:w="1843" w:type="dxa"/>
          </w:tcPr>
          <w:p w:rsidR="00F8633A" w:rsidRPr="00F8633A" w:rsidRDefault="00F8633A" w:rsidP="00F8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33A">
              <w:rPr>
                <w:rFonts w:ascii="Times New Roman" w:eastAsia="Times New Roman" w:hAnsi="Times New Roman" w:cs="Times New Roman"/>
                <w:sz w:val="24"/>
                <w:szCs w:val="24"/>
              </w:rPr>
              <w:t>Загидуллин</w:t>
            </w:r>
            <w:proofErr w:type="spellEnd"/>
            <w:r w:rsidRPr="00F86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Р.З. </w:t>
            </w:r>
            <w:proofErr w:type="spellStart"/>
            <w:r w:rsidRPr="00F8633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F86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Казахстане: состояние и перспективы и актуальные проблемы теории и практики перевода в контексте современности. Алматы, 2000.</w:t>
            </w:r>
          </w:p>
          <w:p w:rsidR="00001CCD" w:rsidRPr="00F8633A" w:rsidRDefault="00001CCD" w:rsidP="00001CC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750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60750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14564" w:rsidRDefault="00C14564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CA79C5" w:rsidTr="00CA79C5">
        <w:trPr>
          <w:trHeight w:val="243"/>
        </w:trPr>
        <w:tc>
          <w:tcPr>
            <w:tcW w:w="4361" w:type="dxa"/>
            <w:hideMark/>
          </w:tcPr>
          <w:p w:rsidR="00CA79C5" w:rsidRDefault="00CA7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CA79C5" w:rsidRDefault="00CA7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____,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«__________» 2021</w:t>
            </w:r>
          </w:p>
        </w:tc>
        <w:tc>
          <w:tcPr>
            <w:tcW w:w="2019" w:type="dxa"/>
          </w:tcPr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Аймагамбетова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М.М.</w:t>
            </w:r>
          </w:p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A79C5" w:rsidRDefault="00CA79C5" w:rsidP="00CA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Председатель </w:t>
      </w:r>
    </w:p>
    <w:p w:rsidR="00CA79C5" w:rsidRDefault="00CA79C5" w:rsidP="00CA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методического совета факультета                                                  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Екшембеева</w:t>
      </w:r>
      <w:proofErr w:type="spellEnd"/>
    </w:p>
    <w:p w:rsidR="00CA79C5" w:rsidRDefault="00CA79C5" w:rsidP="00CA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«__________» 2021</w:t>
      </w:r>
    </w:p>
    <w:p w:rsidR="00CA79C5" w:rsidRDefault="00CA79C5" w:rsidP="00CA79C5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9C5" w:rsidRDefault="00CA79C5" w:rsidP="00CA79C5">
      <w:pPr>
        <w:rPr>
          <w:rFonts w:ascii="Times New Roman" w:hAnsi="Times New Roman" w:cs="Times New Roman"/>
          <w:sz w:val="24"/>
          <w:szCs w:val="24"/>
        </w:rPr>
      </w:pPr>
    </w:p>
    <w:sectPr w:rsidR="00CA79C5" w:rsidSect="003A7F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86D"/>
    <w:multiLevelType w:val="hybridMultilevel"/>
    <w:tmpl w:val="42E6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00A78"/>
    <w:multiLevelType w:val="hybridMultilevel"/>
    <w:tmpl w:val="9BB6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C004E"/>
    <w:multiLevelType w:val="hybridMultilevel"/>
    <w:tmpl w:val="9F9A5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96404"/>
    <w:multiLevelType w:val="hybridMultilevel"/>
    <w:tmpl w:val="973083B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72A18"/>
    <w:multiLevelType w:val="hybridMultilevel"/>
    <w:tmpl w:val="3EFA7C2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568B565C"/>
    <w:multiLevelType w:val="hybridMultilevel"/>
    <w:tmpl w:val="A19A0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26CE0"/>
    <w:multiLevelType w:val="hybridMultilevel"/>
    <w:tmpl w:val="5D3C4CA8"/>
    <w:lvl w:ilvl="0" w:tplc="FFFFFFFF">
      <w:start w:val="1"/>
      <w:numFmt w:val="bullet"/>
      <w:lvlText w:val=""/>
      <w:lvlJc w:val="left"/>
      <w:pPr>
        <w:tabs>
          <w:tab w:val="num" w:pos="1391"/>
        </w:tabs>
        <w:ind w:left="1391" w:hanging="284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9DA421F"/>
    <w:multiLevelType w:val="hybridMultilevel"/>
    <w:tmpl w:val="F894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96BA9"/>
    <w:multiLevelType w:val="hybridMultilevel"/>
    <w:tmpl w:val="5192AACA"/>
    <w:lvl w:ilvl="0" w:tplc="3070A780">
      <w:start w:val="1"/>
      <w:numFmt w:val="decimal"/>
      <w:lvlText w:val="%1"/>
      <w:lvlJc w:val="left"/>
      <w:pPr>
        <w:ind w:left="2100" w:hanging="360"/>
      </w:pPr>
    </w:lvl>
    <w:lvl w:ilvl="1" w:tplc="04190019">
      <w:start w:val="1"/>
      <w:numFmt w:val="lowerLetter"/>
      <w:lvlText w:val="%2."/>
      <w:lvlJc w:val="left"/>
      <w:pPr>
        <w:ind w:left="2820" w:hanging="360"/>
      </w:pPr>
    </w:lvl>
    <w:lvl w:ilvl="2" w:tplc="0419001B">
      <w:start w:val="1"/>
      <w:numFmt w:val="lowerRoman"/>
      <w:lvlText w:val="%3."/>
      <w:lvlJc w:val="right"/>
      <w:pPr>
        <w:ind w:left="3540" w:hanging="180"/>
      </w:pPr>
    </w:lvl>
    <w:lvl w:ilvl="3" w:tplc="0419000F">
      <w:start w:val="1"/>
      <w:numFmt w:val="decimal"/>
      <w:lvlText w:val="%4."/>
      <w:lvlJc w:val="left"/>
      <w:pPr>
        <w:ind w:left="4260" w:hanging="360"/>
      </w:pPr>
    </w:lvl>
    <w:lvl w:ilvl="4" w:tplc="04190019">
      <w:start w:val="1"/>
      <w:numFmt w:val="lowerLetter"/>
      <w:lvlText w:val="%5."/>
      <w:lvlJc w:val="left"/>
      <w:pPr>
        <w:ind w:left="4980" w:hanging="360"/>
      </w:pPr>
    </w:lvl>
    <w:lvl w:ilvl="5" w:tplc="0419001B">
      <w:start w:val="1"/>
      <w:numFmt w:val="lowerRoman"/>
      <w:lvlText w:val="%6."/>
      <w:lvlJc w:val="right"/>
      <w:pPr>
        <w:ind w:left="5700" w:hanging="180"/>
      </w:pPr>
    </w:lvl>
    <w:lvl w:ilvl="6" w:tplc="0419000F">
      <w:start w:val="1"/>
      <w:numFmt w:val="decimal"/>
      <w:lvlText w:val="%7."/>
      <w:lvlJc w:val="left"/>
      <w:pPr>
        <w:ind w:left="6420" w:hanging="360"/>
      </w:pPr>
    </w:lvl>
    <w:lvl w:ilvl="7" w:tplc="04190019">
      <w:start w:val="1"/>
      <w:numFmt w:val="lowerLetter"/>
      <w:lvlText w:val="%8."/>
      <w:lvlJc w:val="left"/>
      <w:pPr>
        <w:ind w:left="7140" w:hanging="360"/>
      </w:pPr>
    </w:lvl>
    <w:lvl w:ilvl="8" w:tplc="0419001B">
      <w:start w:val="1"/>
      <w:numFmt w:val="lowerRoman"/>
      <w:lvlText w:val="%9."/>
      <w:lvlJc w:val="right"/>
      <w:pPr>
        <w:ind w:left="7860" w:hanging="180"/>
      </w:pPr>
    </w:lvl>
  </w:abstractNum>
  <w:abstractNum w:abstractNumId="9">
    <w:nsid w:val="63381B61"/>
    <w:multiLevelType w:val="hybridMultilevel"/>
    <w:tmpl w:val="DEB4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A74D2"/>
    <w:multiLevelType w:val="hybridMultilevel"/>
    <w:tmpl w:val="C69E4B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437B9F"/>
    <w:multiLevelType w:val="hybridMultilevel"/>
    <w:tmpl w:val="D5BA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50"/>
    <w:rsid w:val="00001CCD"/>
    <w:rsid w:val="00136DF7"/>
    <w:rsid w:val="00160750"/>
    <w:rsid w:val="001D7FC7"/>
    <w:rsid w:val="003A6DAF"/>
    <w:rsid w:val="003A7F47"/>
    <w:rsid w:val="004E05FC"/>
    <w:rsid w:val="00542D9A"/>
    <w:rsid w:val="005439CB"/>
    <w:rsid w:val="005A5B2B"/>
    <w:rsid w:val="005F59BE"/>
    <w:rsid w:val="00745CEE"/>
    <w:rsid w:val="008644BC"/>
    <w:rsid w:val="00943F3A"/>
    <w:rsid w:val="009D3349"/>
    <w:rsid w:val="009F5B7F"/>
    <w:rsid w:val="00AA3150"/>
    <w:rsid w:val="00C14564"/>
    <w:rsid w:val="00CA79C5"/>
    <w:rsid w:val="00F8633A"/>
    <w:rsid w:val="00FD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  <w:style w:type="character" w:styleId="ab">
    <w:name w:val="Hyperlink"/>
    <w:rsid w:val="00F8633A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  <w:style w:type="character" w:styleId="ab">
    <w:name w:val="Hyperlink"/>
    <w:rsid w:val="00F8633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eb.k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8%D0%B3%D1%80%D0%BE%D0%B2%D0%BE%D0%B5_%D0%BE%D0%B1%D1%83%D1%87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17</cp:revision>
  <cp:lastPrinted>2021-01-15T08:32:00Z</cp:lastPrinted>
  <dcterms:created xsi:type="dcterms:W3CDTF">2021-01-13T10:42:00Z</dcterms:created>
  <dcterms:modified xsi:type="dcterms:W3CDTF">2021-01-23T13:19:00Z</dcterms:modified>
</cp:coreProperties>
</file>